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9D" w:rsidRDefault="0021469A" w:rsidP="004C27BF">
      <w:pPr>
        <w:spacing w:line="276" w:lineRule="auto"/>
      </w:pPr>
      <w:bookmarkStart w:id="0" w:name="_GoBack"/>
      <w:bookmarkEnd w:id="0"/>
      <w:r>
        <w:t>Sample Letter to the Editor re: Attacks on TSCA Implementation</w:t>
      </w:r>
    </w:p>
    <w:p w:rsidR="0021469A" w:rsidRDefault="0021469A" w:rsidP="004C27BF">
      <w:pPr>
        <w:spacing w:line="276" w:lineRule="auto"/>
      </w:pPr>
      <w:r>
        <w:t xml:space="preserve">Dear Editor, </w:t>
      </w:r>
    </w:p>
    <w:p w:rsidR="0021469A" w:rsidRDefault="0021469A" w:rsidP="004C27BF">
      <w:pPr>
        <w:spacing w:line="276" w:lineRule="auto"/>
      </w:pPr>
      <w:r>
        <w:t>As a nurse, I routinely care for people with conditions linked to exposure to toxic chemicals. That’s why I was pleased to hear about passage of revisions to our nation’s outdated chemical law, the Toxic Substance Control Act</w:t>
      </w:r>
      <w:r w:rsidR="00893CC7">
        <w:t xml:space="preserve"> (TSCA)</w:t>
      </w:r>
      <w:r>
        <w:t xml:space="preserve">. It seemed that better health through </w:t>
      </w:r>
      <w:r w:rsidR="004A50ED">
        <w:t>improved</w:t>
      </w:r>
      <w:r>
        <w:t xml:space="preserve"> </w:t>
      </w:r>
      <w:r w:rsidR="004A50ED">
        <w:t>regulation of toxic chemicals c</w:t>
      </w:r>
      <w:r>
        <w:t xml:space="preserve">ould be underway. </w:t>
      </w:r>
    </w:p>
    <w:p w:rsidR="0021469A" w:rsidRDefault="0021469A" w:rsidP="004C27BF">
      <w:pPr>
        <w:spacing w:line="276" w:lineRule="auto"/>
        <w:rPr>
          <w:rFonts w:eastAsiaTheme="minorEastAsia" w:hAnsi="Calibri"/>
          <w:color w:val="000000" w:themeColor="text1"/>
          <w:kern w:val="24"/>
          <w:sz w:val="24"/>
          <w:szCs w:val="24"/>
        </w:rPr>
      </w:pPr>
      <w:r w:rsidRPr="004C27BF">
        <w:rPr>
          <w:sz w:val="24"/>
          <w:szCs w:val="24"/>
        </w:rPr>
        <w:t xml:space="preserve">Imagine my disappointment </w:t>
      </w:r>
      <w:r w:rsidR="004A4DFA">
        <w:rPr>
          <w:sz w:val="24"/>
          <w:szCs w:val="24"/>
        </w:rPr>
        <w:t>when</w:t>
      </w:r>
      <w:r w:rsidRPr="004C27BF">
        <w:rPr>
          <w:sz w:val="24"/>
          <w:szCs w:val="24"/>
        </w:rPr>
        <w:t xml:space="preserve">, a year later, several regulatory decisions not only undermine the prospect of public health protections, but appear to be in violation of the </w:t>
      </w:r>
      <w:r w:rsidR="00893CC7">
        <w:rPr>
          <w:sz w:val="24"/>
          <w:szCs w:val="24"/>
        </w:rPr>
        <w:t>new</w:t>
      </w:r>
      <w:r w:rsidRPr="004C27BF">
        <w:rPr>
          <w:sz w:val="24"/>
          <w:szCs w:val="24"/>
        </w:rPr>
        <w:t xml:space="preserve"> law</w:t>
      </w:r>
      <w:r w:rsidR="004C27BF" w:rsidRPr="004C27BF">
        <w:rPr>
          <w:sz w:val="24"/>
          <w:szCs w:val="24"/>
        </w:rPr>
        <w:t xml:space="preserve">. The final rules </w:t>
      </w:r>
      <w:r w:rsidR="004C27BF">
        <w:rPr>
          <w:sz w:val="24"/>
          <w:szCs w:val="24"/>
        </w:rPr>
        <w:t>d</w:t>
      </w:r>
      <w:r w:rsidR="004C27BF" w:rsidRPr="004C27BF">
        <w:rPr>
          <w:rFonts w:ascii="Calibri" w:eastAsia="Calibri" w:hAnsi="Calibri"/>
          <w:color w:val="000000" w:themeColor="text1"/>
          <w:kern w:val="24"/>
          <w:sz w:val="24"/>
          <w:szCs w:val="24"/>
        </w:rPr>
        <w:t xml:space="preserve">epart dramatically from </w:t>
      </w:r>
      <w:r w:rsidR="004A4DFA">
        <w:rPr>
          <w:rFonts w:ascii="Calibri" w:eastAsia="Calibri" w:hAnsi="Calibri"/>
          <w:color w:val="000000" w:themeColor="text1"/>
          <w:kern w:val="24"/>
          <w:sz w:val="24"/>
          <w:szCs w:val="24"/>
        </w:rPr>
        <w:t xml:space="preserve">the </w:t>
      </w:r>
      <w:r w:rsidR="004C27BF" w:rsidRPr="004C27BF">
        <w:rPr>
          <w:rFonts w:ascii="Calibri" w:eastAsia="Calibri" w:hAnsi="Calibri"/>
          <w:color w:val="000000" w:themeColor="text1"/>
          <w:kern w:val="24"/>
          <w:sz w:val="24"/>
          <w:szCs w:val="24"/>
        </w:rPr>
        <w:t>E</w:t>
      </w:r>
      <w:r w:rsidR="004A4DFA">
        <w:rPr>
          <w:rFonts w:ascii="Calibri" w:eastAsia="Calibri" w:hAnsi="Calibri"/>
          <w:color w:val="000000" w:themeColor="text1"/>
          <w:kern w:val="24"/>
          <w:sz w:val="24"/>
          <w:szCs w:val="24"/>
        </w:rPr>
        <w:t xml:space="preserve">nvironmental </w:t>
      </w:r>
      <w:r w:rsidR="004C27BF" w:rsidRPr="004C27BF">
        <w:rPr>
          <w:rFonts w:ascii="Calibri" w:eastAsia="Calibri" w:hAnsi="Calibri"/>
          <w:color w:val="000000" w:themeColor="text1"/>
          <w:kern w:val="24"/>
          <w:sz w:val="24"/>
          <w:szCs w:val="24"/>
        </w:rPr>
        <w:t>P</w:t>
      </w:r>
      <w:r w:rsidR="004A4DFA">
        <w:rPr>
          <w:rFonts w:ascii="Calibri" w:eastAsia="Calibri" w:hAnsi="Calibri"/>
          <w:color w:val="000000" w:themeColor="text1"/>
          <w:kern w:val="24"/>
          <w:sz w:val="24"/>
          <w:szCs w:val="24"/>
        </w:rPr>
        <w:t xml:space="preserve">rotection </w:t>
      </w:r>
      <w:r w:rsidR="004C27BF" w:rsidRPr="004C27BF">
        <w:rPr>
          <w:rFonts w:ascii="Calibri" w:eastAsia="Calibri" w:hAnsi="Calibri"/>
          <w:color w:val="000000" w:themeColor="text1"/>
          <w:kern w:val="24"/>
          <w:sz w:val="24"/>
          <w:szCs w:val="24"/>
        </w:rPr>
        <w:t>A</w:t>
      </w:r>
      <w:r w:rsidR="004A4DFA">
        <w:rPr>
          <w:rFonts w:ascii="Calibri" w:eastAsia="Calibri" w:hAnsi="Calibri"/>
          <w:color w:val="000000" w:themeColor="text1"/>
          <w:kern w:val="24"/>
          <w:sz w:val="24"/>
          <w:szCs w:val="24"/>
        </w:rPr>
        <w:t>gency</w:t>
      </w:r>
      <w:r w:rsidR="004C27BF" w:rsidRPr="004C27BF">
        <w:rPr>
          <w:rFonts w:ascii="Calibri" w:eastAsia="Calibri" w:hAnsi="Calibri"/>
          <w:color w:val="000000" w:themeColor="text1"/>
          <w:kern w:val="24"/>
          <w:sz w:val="24"/>
          <w:szCs w:val="24"/>
        </w:rPr>
        <w:t xml:space="preserve">'s </w:t>
      </w:r>
      <w:r w:rsidR="004A4DFA">
        <w:rPr>
          <w:rFonts w:ascii="Calibri" w:eastAsia="Calibri" w:hAnsi="Calibri"/>
          <w:color w:val="000000" w:themeColor="text1"/>
          <w:kern w:val="24"/>
          <w:sz w:val="24"/>
          <w:szCs w:val="24"/>
        </w:rPr>
        <w:t xml:space="preserve">(EPA) </w:t>
      </w:r>
      <w:r w:rsidR="004C27BF" w:rsidRPr="004C27BF">
        <w:rPr>
          <w:rFonts w:ascii="Calibri" w:eastAsia="Calibri" w:hAnsi="Calibri"/>
          <w:color w:val="000000" w:themeColor="text1"/>
          <w:kern w:val="24"/>
          <w:sz w:val="24"/>
          <w:szCs w:val="24"/>
        </w:rPr>
        <w:t>original proposal</w:t>
      </w:r>
      <w:r w:rsidR="004C27BF">
        <w:rPr>
          <w:rFonts w:ascii="Calibri" w:eastAsia="Calibri" w:hAnsi="Calibri"/>
          <w:color w:val="000000" w:themeColor="text1"/>
          <w:kern w:val="24"/>
          <w:sz w:val="24"/>
          <w:szCs w:val="24"/>
        </w:rPr>
        <w:t>, h</w:t>
      </w:r>
      <w:r w:rsidR="004C27BF" w:rsidRPr="004C27BF">
        <w:rPr>
          <w:rFonts w:eastAsiaTheme="minorEastAsia" w:hAnsi="Calibri"/>
          <w:color w:val="000000" w:themeColor="text1"/>
          <w:kern w:val="24"/>
          <w:sz w:val="24"/>
          <w:szCs w:val="24"/>
        </w:rPr>
        <w:t>eavily reflect the input of the chemical lobby</w:t>
      </w:r>
      <w:r w:rsidR="004C27BF">
        <w:rPr>
          <w:rFonts w:eastAsiaTheme="minorEastAsia" w:hAnsi="Calibri"/>
          <w:color w:val="000000" w:themeColor="text1"/>
          <w:kern w:val="24"/>
          <w:sz w:val="24"/>
          <w:szCs w:val="24"/>
        </w:rPr>
        <w:t>, and l</w:t>
      </w:r>
      <w:r w:rsidR="004C27BF" w:rsidRPr="004C27BF">
        <w:rPr>
          <w:rFonts w:eastAsiaTheme="minorEastAsia" w:hAnsi="Calibri"/>
          <w:color w:val="000000" w:themeColor="text1"/>
          <w:kern w:val="24"/>
          <w:sz w:val="24"/>
          <w:szCs w:val="24"/>
        </w:rPr>
        <w:t>argely disregard comments from the public health community</w:t>
      </w:r>
      <w:r w:rsidR="004C27BF">
        <w:rPr>
          <w:rFonts w:eastAsiaTheme="minorEastAsia" w:hAnsi="Calibri"/>
          <w:color w:val="000000" w:themeColor="text1"/>
          <w:kern w:val="24"/>
          <w:sz w:val="24"/>
          <w:szCs w:val="24"/>
        </w:rPr>
        <w:t xml:space="preserve">. </w:t>
      </w:r>
    </w:p>
    <w:p w:rsidR="00893CC7" w:rsidRDefault="004A50ED" w:rsidP="00893CC7">
      <w:pPr>
        <w:spacing w:line="276" w:lineRule="auto"/>
        <w:rPr>
          <w:rFonts w:eastAsiaTheme="minorEastAsia" w:hAnsi="Calibri"/>
          <w:color w:val="000000" w:themeColor="text1"/>
          <w:kern w:val="24"/>
          <w:sz w:val="24"/>
          <w:szCs w:val="24"/>
        </w:rPr>
      </w:pPr>
      <w:r w:rsidRPr="004A50ED">
        <w:rPr>
          <w:rFonts w:eastAsiaTheme="minorEastAsia" w:hAnsi="Calibri"/>
          <w:color w:val="000000" w:themeColor="text1"/>
          <w:kern w:val="24"/>
          <w:sz w:val="24"/>
          <w:szCs w:val="24"/>
        </w:rPr>
        <w:t>The</w:t>
      </w:r>
      <w:r w:rsidR="004A4DFA">
        <w:rPr>
          <w:rFonts w:eastAsiaTheme="minorEastAsia" w:hAnsi="Calibri"/>
          <w:color w:val="000000" w:themeColor="text1"/>
          <w:kern w:val="24"/>
          <w:sz w:val="24"/>
          <w:szCs w:val="24"/>
        </w:rPr>
        <w:t>se</w:t>
      </w:r>
      <w:r w:rsidRPr="004A50ED">
        <w:rPr>
          <w:rFonts w:eastAsiaTheme="minorEastAsia" w:hAnsi="Calibri"/>
          <w:color w:val="000000" w:themeColor="text1"/>
          <w:kern w:val="24"/>
          <w:sz w:val="24"/>
          <w:szCs w:val="24"/>
        </w:rPr>
        <w:t xml:space="preserve"> rules signal that EPA will require little or no testing to fill significant </w:t>
      </w:r>
      <w:r w:rsidR="004A4DFA">
        <w:rPr>
          <w:rFonts w:eastAsiaTheme="minorEastAsia" w:hAnsi="Calibri"/>
          <w:color w:val="000000" w:themeColor="text1"/>
          <w:kern w:val="24"/>
          <w:sz w:val="24"/>
          <w:szCs w:val="24"/>
        </w:rPr>
        <w:t xml:space="preserve">data </w:t>
      </w:r>
      <w:r w:rsidRPr="004A50ED">
        <w:rPr>
          <w:rFonts w:eastAsiaTheme="minorEastAsia" w:hAnsi="Calibri"/>
          <w:color w:val="000000" w:themeColor="text1"/>
          <w:kern w:val="24"/>
          <w:sz w:val="24"/>
          <w:szCs w:val="24"/>
        </w:rPr>
        <w:t>gaps about chemical use, exposure and toxicity</w:t>
      </w:r>
      <w:r w:rsidR="004A4DFA">
        <w:rPr>
          <w:rFonts w:eastAsiaTheme="minorEastAsia" w:hAnsi="Calibri"/>
          <w:color w:val="000000" w:themeColor="text1"/>
          <w:kern w:val="24"/>
          <w:sz w:val="24"/>
          <w:szCs w:val="24"/>
        </w:rPr>
        <w:t>;</w:t>
      </w:r>
      <w:r w:rsidRPr="004A50ED">
        <w:rPr>
          <w:rFonts w:eastAsiaTheme="minorEastAsia" w:hAnsi="Calibri"/>
          <w:color w:val="000000" w:themeColor="text1"/>
          <w:kern w:val="24"/>
          <w:sz w:val="24"/>
          <w:szCs w:val="24"/>
        </w:rPr>
        <w:t xml:space="preserve"> necessary elements to any comprehensive risk evaluation. </w:t>
      </w:r>
      <w:r>
        <w:rPr>
          <w:rFonts w:eastAsiaTheme="minorEastAsia" w:hAnsi="Calibri"/>
          <w:color w:val="000000" w:themeColor="text1"/>
          <w:kern w:val="24"/>
          <w:sz w:val="24"/>
          <w:szCs w:val="24"/>
        </w:rPr>
        <w:t>R</w:t>
      </w:r>
      <w:r w:rsidR="00893CC7" w:rsidRPr="00893CC7">
        <w:rPr>
          <w:rFonts w:eastAsiaTheme="minorEastAsia" w:hAnsi="Calibri"/>
          <w:color w:val="000000" w:themeColor="text1"/>
          <w:kern w:val="24"/>
          <w:sz w:val="24"/>
          <w:szCs w:val="24"/>
        </w:rPr>
        <w:t xml:space="preserve">isk evaluations </w:t>
      </w:r>
      <w:r>
        <w:rPr>
          <w:rFonts w:eastAsiaTheme="minorEastAsia" w:hAnsi="Calibri"/>
          <w:color w:val="000000" w:themeColor="text1"/>
          <w:kern w:val="24"/>
          <w:sz w:val="24"/>
          <w:szCs w:val="24"/>
        </w:rPr>
        <w:t xml:space="preserve">may </w:t>
      </w:r>
      <w:r w:rsidR="00893CC7" w:rsidRPr="00893CC7">
        <w:rPr>
          <w:rFonts w:eastAsiaTheme="minorEastAsia" w:hAnsi="Calibri"/>
          <w:color w:val="000000" w:themeColor="text1"/>
          <w:kern w:val="24"/>
          <w:sz w:val="24"/>
          <w:szCs w:val="24"/>
        </w:rPr>
        <w:t>contain numerous exclusions</w:t>
      </w:r>
      <w:r w:rsidR="00893CC7">
        <w:rPr>
          <w:rFonts w:eastAsiaTheme="minorEastAsia" w:hAnsi="Calibri"/>
          <w:color w:val="000000" w:themeColor="text1"/>
          <w:kern w:val="24"/>
          <w:sz w:val="24"/>
          <w:szCs w:val="24"/>
        </w:rPr>
        <w:t xml:space="preserve">, failing to </w:t>
      </w:r>
      <w:r w:rsidR="004A4DFA">
        <w:rPr>
          <w:rFonts w:eastAsiaTheme="minorEastAsia" w:hAnsi="Calibri"/>
          <w:color w:val="000000" w:themeColor="text1"/>
          <w:kern w:val="24"/>
          <w:sz w:val="24"/>
          <w:szCs w:val="24"/>
        </w:rPr>
        <w:t>fully reflect</w:t>
      </w:r>
      <w:r w:rsidR="00893CC7">
        <w:rPr>
          <w:rFonts w:eastAsiaTheme="minorEastAsia" w:hAnsi="Calibri"/>
          <w:color w:val="000000" w:themeColor="text1"/>
          <w:kern w:val="24"/>
          <w:sz w:val="24"/>
          <w:szCs w:val="24"/>
        </w:rPr>
        <w:t xml:space="preserve"> exposure to Americans. </w:t>
      </w:r>
      <w:r>
        <w:rPr>
          <w:rFonts w:eastAsiaTheme="minorEastAsia" w:hAnsi="Calibri"/>
          <w:color w:val="000000" w:themeColor="text1"/>
          <w:kern w:val="24"/>
          <w:sz w:val="24"/>
          <w:szCs w:val="24"/>
        </w:rPr>
        <w:t>I</w:t>
      </w:r>
      <w:r w:rsidR="00893CC7">
        <w:rPr>
          <w:rFonts w:eastAsiaTheme="minorEastAsia" w:hAnsi="Calibri"/>
          <w:color w:val="000000" w:themeColor="text1"/>
          <w:kern w:val="24"/>
          <w:sz w:val="24"/>
          <w:szCs w:val="24"/>
        </w:rPr>
        <w:t>ndustry-driven language for scientific terms</w:t>
      </w:r>
      <w:r>
        <w:rPr>
          <w:rFonts w:eastAsiaTheme="minorEastAsia" w:hAnsi="Calibri"/>
          <w:color w:val="000000" w:themeColor="text1"/>
          <w:kern w:val="24"/>
          <w:sz w:val="24"/>
          <w:szCs w:val="24"/>
        </w:rPr>
        <w:t xml:space="preserve"> could</w:t>
      </w:r>
      <w:r w:rsidR="00893CC7">
        <w:rPr>
          <w:rFonts w:eastAsiaTheme="minorEastAsia" w:hAnsi="Calibri"/>
          <w:color w:val="000000" w:themeColor="text1"/>
          <w:kern w:val="24"/>
          <w:sz w:val="24"/>
          <w:szCs w:val="24"/>
        </w:rPr>
        <w:t xml:space="preserve"> limit information gathering to favor industry. </w:t>
      </w:r>
    </w:p>
    <w:p w:rsidR="00893CC7" w:rsidRDefault="00893CC7" w:rsidP="004C27BF">
      <w:pPr>
        <w:spacing w:line="276" w:lineRule="auto"/>
      </w:pPr>
      <w:r>
        <w:t>It’s not surprising</w:t>
      </w:r>
      <w:r w:rsidR="004A4DFA">
        <w:t xml:space="preserve">, given </w:t>
      </w:r>
      <w:r>
        <w:t xml:space="preserve">appointment of those with previous chemical industry roles and </w:t>
      </w:r>
      <w:r w:rsidR="004A50ED">
        <w:t>its</w:t>
      </w:r>
      <w:r>
        <w:t xml:space="preserve"> </w:t>
      </w:r>
      <w:r w:rsidR="004A50ED">
        <w:t>proposal</w:t>
      </w:r>
      <w:r>
        <w:t xml:space="preserve"> to drastically cut the EPA’s budget by 31%, that environmental and public health protections would suffer. That’s why nurses call upon Congress to oppose any </w:t>
      </w:r>
      <w:r w:rsidR="004A4DFA">
        <w:t xml:space="preserve">EPA budget </w:t>
      </w:r>
      <w:r>
        <w:t>cuts</w:t>
      </w:r>
      <w:r w:rsidR="004A50ED">
        <w:t xml:space="preserve">, retain important protective elements of the revised TSCA, and hold our health and the environment as among the current administration’s top priorities. Otherwise, health care costs will continue to mount, along with the toll in human suffering. </w:t>
      </w:r>
    </w:p>
    <w:sectPr w:rsidR="00893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FE0"/>
    <w:multiLevelType w:val="hybridMultilevel"/>
    <w:tmpl w:val="11B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2B4F"/>
    <w:multiLevelType w:val="hybridMultilevel"/>
    <w:tmpl w:val="5748E07A"/>
    <w:lvl w:ilvl="0" w:tplc="5F386242">
      <w:start w:val="1"/>
      <w:numFmt w:val="bullet"/>
      <w:lvlText w:val="•"/>
      <w:lvlJc w:val="left"/>
      <w:pPr>
        <w:tabs>
          <w:tab w:val="num" w:pos="720"/>
        </w:tabs>
        <w:ind w:left="720" w:hanging="360"/>
      </w:pPr>
      <w:rPr>
        <w:rFonts w:ascii="Arial" w:hAnsi="Arial" w:hint="default"/>
      </w:rPr>
    </w:lvl>
    <w:lvl w:ilvl="1" w:tplc="D5302C5E" w:tentative="1">
      <w:start w:val="1"/>
      <w:numFmt w:val="bullet"/>
      <w:lvlText w:val="•"/>
      <w:lvlJc w:val="left"/>
      <w:pPr>
        <w:tabs>
          <w:tab w:val="num" w:pos="1440"/>
        </w:tabs>
        <w:ind w:left="1440" w:hanging="360"/>
      </w:pPr>
      <w:rPr>
        <w:rFonts w:ascii="Arial" w:hAnsi="Arial" w:hint="default"/>
      </w:rPr>
    </w:lvl>
    <w:lvl w:ilvl="2" w:tplc="596E63C0" w:tentative="1">
      <w:start w:val="1"/>
      <w:numFmt w:val="bullet"/>
      <w:lvlText w:val="•"/>
      <w:lvlJc w:val="left"/>
      <w:pPr>
        <w:tabs>
          <w:tab w:val="num" w:pos="2160"/>
        </w:tabs>
        <w:ind w:left="2160" w:hanging="360"/>
      </w:pPr>
      <w:rPr>
        <w:rFonts w:ascii="Arial" w:hAnsi="Arial" w:hint="default"/>
      </w:rPr>
    </w:lvl>
    <w:lvl w:ilvl="3" w:tplc="148A337A" w:tentative="1">
      <w:start w:val="1"/>
      <w:numFmt w:val="bullet"/>
      <w:lvlText w:val="•"/>
      <w:lvlJc w:val="left"/>
      <w:pPr>
        <w:tabs>
          <w:tab w:val="num" w:pos="2880"/>
        </w:tabs>
        <w:ind w:left="2880" w:hanging="360"/>
      </w:pPr>
      <w:rPr>
        <w:rFonts w:ascii="Arial" w:hAnsi="Arial" w:hint="default"/>
      </w:rPr>
    </w:lvl>
    <w:lvl w:ilvl="4" w:tplc="519C25A8" w:tentative="1">
      <w:start w:val="1"/>
      <w:numFmt w:val="bullet"/>
      <w:lvlText w:val="•"/>
      <w:lvlJc w:val="left"/>
      <w:pPr>
        <w:tabs>
          <w:tab w:val="num" w:pos="3600"/>
        </w:tabs>
        <w:ind w:left="3600" w:hanging="360"/>
      </w:pPr>
      <w:rPr>
        <w:rFonts w:ascii="Arial" w:hAnsi="Arial" w:hint="default"/>
      </w:rPr>
    </w:lvl>
    <w:lvl w:ilvl="5" w:tplc="12FCAE64" w:tentative="1">
      <w:start w:val="1"/>
      <w:numFmt w:val="bullet"/>
      <w:lvlText w:val="•"/>
      <w:lvlJc w:val="left"/>
      <w:pPr>
        <w:tabs>
          <w:tab w:val="num" w:pos="4320"/>
        </w:tabs>
        <w:ind w:left="4320" w:hanging="360"/>
      </w:pPr>
      <w:rPr>
        <w:rFonts w:ascii="Arial" w:hAnsi="Arial" w:hint="default"/>
      </w:rPr>
    </w:lvl>
    <w:lvl w:ilvl="6" w:tplc="E68AED66" w:tentative="1">
      <w:start w:val="1"/>
      <w:numFmt w:val="bullet"/>
      <w:lvlText w:val="•"/>
      <w:lvlJc w:val="left"/>
      <w:pPr>
        <w:tabs>
          <w:tab w:val="num" w:pos="5040"/>
        </w:tabs>
        <w:ind w:left="5040" w:hanging="360"/>
      </w:pPr>
      <w:rPr>
        <w:rFonts w:ascii="Arial" w:hAnsi="Arial" w:hint="default"/>
      </w:rPr>
    </w:lvl>
    <w:lvl w:ilvl="7" w:tplc="F4448F20" w:tentative="1">
      <w:start w:val="1"/>
      <w:numFmt w:val="bullet"/>
      <w:lvlText w:val="•"/>
      <w:lvlJc w:val="left"/>
      <w:pPr>
        <w:tabs>
          <w:tab w:val="num" w:pos="5760"/>
        </w:tabs>
        <w:ind w:left="5760" w:hanging="360"/>
      </w:pPr>
      <w:rPr>
        <w:rFonts w:ascii="Arial" w:hAnsi="Arial" w:hint="default"/>
      </w:rPr>
    </w:lvl>
    <w:lvl w:ilvl="8" w:tplc="4D1476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9A"/>
    <w:rsid w:val="0015582C"/>
    <w:rsid w:val="0021469A"/>
    <w:rsid w:val="004A4DFA"/>
    <w:rsid w:val="004A50ED"/>
    <w:rsid w:val="004C27BF"/>
    <w:rsid w:val="00893CC7"/>
    <w:rsid w:val="00CF558F"/>
    <w:rsid w:val="00D6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B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145">
      <w:bodyDiv w:val="1"/>
      <w:marLeft w:val="0"/>
      <w:marRight w:val="0"/>
      <w:marTop w:val="0"/>
      <w:marBottom w:val="0"/>
      <w:divBdr>
        <w:top w:val="none" w:sz="0" w:space="0" w:color="auto"/>
        <w:left w:val="none" w:sz="0" w:space="0" w:color="auto"/>
        <w:bottom w:val="none" w:sz="0" w:space="0" w:color="auto"/>
        <w:right w:val="none" w:sz="0" w:space="0" w:color="auto"/>
      </w:divBdr>
      <w:divsChild>
        <w:div w:id="479344865">
          <w:marLeft w:val="360"/>
          <w:marRight w:val="0"/>
          <w:marTop w:val="200"/>
          <w:marBottom w:val="0"/>
          <w:divBdr>
            <w:top w:val="none" w:sz="0" w:space="0" w:color="auto"/>
            <w:left w:val="none" w:sz="0" w:space="0" w:color="auto"/>
            <w:bottom w:val="none" w:sz="0" w:space="0" w:color="auto"/>
            <w:right w:val="none" w:sz="0" w:space="0" w:color="auto"/>
          </w:divBdr>
        </w:div>
        <w:div w:id="213780808">
          <w:marLeft w:val="360"/>
          <w:marRight w:val="0"/>
          <w:marTop w:val="200"/>
          <w:marBottom w:val="0"/>
          <w:divBdr>
            <w:top w:val="none" w:sz="0" w:space="0" w:color="auto"/>
            <w:left w:val="none" w:sz="0" w:space="0" w:color="auto"/>
            <w:bottom w:val="none" w:sz="0" w:space="0" w:color="auto"/>
            <w:right w:val="none" w:sz="0" w:space="0" w:color="auto"/>
          </w:divBdr>
        </w:div>
        <w:div w:id="1225991005">
          <w:marLeft w:val="360"/>
          <w:marRight w:val="0"/>
          <w:marTop w:val="200"/>
          <w:marBottom w:val="0"/>
          <w:divBdr>
            <w:top w:val="none" w:sz="0" w:space="0" w:color="auto"/>
            <w:left w:val="none" w:sz="0" w:space="0" w:color="auto"/>
            <w:bottom w:val="none" w:sz="0" w:space="0" w:color="auto"/>
            <w:right w:val="none" w:sz="0" w:space="0" w:color="auto"/>
          </w:divBdr>
        </w:div>
      </w:divsChild>
    </w:div>
    <w:div w:id="999506991">
      <w:bodyDiv w:val="1"/>
      <w:marLeft w:val="0"/>
      <w:marRight w:val="0"/>
      <w:marTop w:val="0"/>
      <w:marBottom w:val="0"/>
      <w:divBdr>
        <w:top w:val="none" w:sz="0" w:space="0" w:color="auto"/>
        <w:left w:val="none" w:sz="0" w:space="0" w:color="auto"/>
        <w:bottom w:val="none" w:sz="0" w:space="0" w:color="auto"/>
        <w:right w:val="none" w:sz="0" w:space="0" w:color="auto"/>
      </w:divBdr>
      <w:divsChild>
        <w:div w:id="1978299412">
          <w:marLeft w:val="360"/>
          <w:marRight w:val="0"/>
          <w:marTop w:val="200"/>
          <w:marBottom w:val="0"/>
          <w:divBdr>
            <w:top w:val="none" w:sz="0" w:space="0" w:color="auto"/>
            <w:left w:val="none" w:sz="0" w:space="0" w:color="auto"/>
            <w:bottom w:val="none" w:sz="0" w:space="0" w:color="auto"/>
            <w:right w:val="none" w:sz="0" w:space="0" w:color="auto"/>
          </w:divBdr>
        </w:div>
        <w:div w:id="12448803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CHNY travel</dc:creator>
  <cp:keywords/>
  <dc:description/>
  <cp:lastModifiedBy>Cara Cook</cp:lastModifiedBy>
  <cp:revision>2</cp:revision>
  <dcterms:created xsi:type="dcterms:W3CDTF">2017-08-14T19:57:00Z</dcterms:created>
  <dcterms:modified xsi:type="dcterms:W3CDTF">2017-08-14T19:57:00Z</dcterms:modified>
</cp:coreProperties>
</file>